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B8" w:rsidRDefault="006A42B8" w:rsidP="006A42B8">
      <w:pPr>
        <w:ind w:firstLine="0"/>
        <w:jc w:val="center"/>
      </w:pPr>
      <w:r w:rsidRPr="000F49A3">
        <w:rPr>
          <w:rFonts w:eastAsia="Times New Roman" w:cs="Times New Roman"/>
          <w:b/>
          <w:bCs/>
          <w:lang w:eastAsia="ru-RU"/>
        </w:rPr>
        <w:t>Сведения об осуществлении федерального государственного надзора в области промышленной безопасности</w:t>
      </w:r>
    </w:p>
    <w:p w:rsidR="006A42B8" w:rsidRDefault="006A42B8" w:rsidP="006A42B8">
      <w:pPr>
        <w:ind w:firstLine="0"/>
        <w:jc w:val="center"/>
        <w:rPr>
          <w:rFonts w:eastAsia="Times New Roman" w:cs="Times New Roman"/>
          <w:b/>
          <w:bCs/>
          <w:lang w:eastAsia="ru-RU"/>
        </w:rPr>
      </w:pPr>
      <w:r w:rsidRPr="000F49A3">
        <w:rPr>
          <w:rFonts w:eastAsia="Times New Roman" w:cs="Times New Roman"/>
          <w:b/>
          <w:bCs/>
          <w:lang w:eastAsia="ru-RU"/>
        </w:rPr>
        <w:t>МТУ Ростехнадзора за 201</w:t>
      </w:r>
      <w:r>
        <w:rPr>
          <w:rFonts w:eastAsia="Times New Roman" w:cs="Times New Roman"/>
          <w:b/>
          <w:bCs/>
          <w:lang w:eastAsia="ru-RU"/>
        </w:rPr>
        <w:t>8</w:t>
      </w:r>
      <w:r w:rsidRPr="000F49A3">
        <w:rPr>
          <w:rFonts w:eastAsia="Times New Roman" w:cs="Times New Roman"/>
          <w:b/>
          <w:bCs/>
          <w:lang w:eastAsia="ru-RU"/>
        </w:rPr>
        <w:t xml:space="preserve"> год</w:t>
      </w:r>
    </w:p>
    <w:p w:rsidR="006A42B8" w:rsidRDefault="006A42B8" w:rsidP="006A42B8">
      <w:pPr>
        <w:ind w:firstLine="0"/>
        <w:jc w:val="center"/>
      </w:pPr>
    </w:p>
    <w:tbl>
      <w:tblPr>
        <w:tblW w:w="16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638"/>
        <w:gridCol w:w="567"/>
        <w:gridCol w:w="638"/>
        <w:gridCol w:w="567"/>
        <w:gridCol w:w="567"/>
        <w:gridCol w:w="567"/>
        <w:gridCol w:w="567"/>
        <w:gridCol w:w="496"/>
        <w:gridCol w:w="567"/>
        <w:gridCol w:w="567"/>
        <w:gridCol w:w="567"/>
        <w:gridCol w:w="657"/>
        <w:gridCol w:w="619"/>
        <w:gridCol w:w="621"/>
        <w:gridCol w:w="599"/>
        <w:gridCol w:w="680"/>
        <w:gridCol w:w="733"/>
        <w:gridCol w:w="657"/>
        <w:gridCol w:w="707"/>
        <w:gridCol w:w="733"/>
        <w:gridCol w:w="695"/>
      </w:tblGrid>
      <w:tr w:rsidR="006A42B8" w:rsidRPr="006A42B8" w:rsidTr="006A42B8">
        <w:trPr>
          <w:trHeight w:val="2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 по тер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ргану</w:t>
            </w:r>
          </w:p>
        </w:tc>
        <w:tc>
          <w:tcPr>
            <w:tcW w:w="1003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видам надзора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ОПК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bidi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 класс опасности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bidi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 класс опасности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bidi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III класс опасности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bidi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IV класс 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 - всего, из них по следующим основаниям: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6A42B8" w:rsidRPr="006A42B8" w:rsidTr="006A42B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19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обращениям и заявлениям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об указанных фактах -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(из строки 1.2.2.)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29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1.2.2.2.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влекут причинение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возникновение аварий и (или) чрезвычайных ситуаций техногенного характера (из строки 1.2.2.)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 по контролю, инициированных обращением заявителя, который выступает в качестве объекта контроля (надзора),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мероприятия по контролю, связанные с приемкой и пуском в эксплуатацию объектов и оборудования в соответствии с положениями нормативных правовых актов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иные мероприятия (не включая проверки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проверок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с привлечением представителей территориального органа, проведенных: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органами прокуратуры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иными органами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внеплановых проверок, проведенных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 (в части лицензий на осуществление видов деятельности в области промышленной безопасности)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выездных проверок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проведенных проверок в соответствии с актами проверок, дней,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проведенных межведомственных проверок в соответствии с актами проверок, дней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проверок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A42B8" w:rsidRPr="006A42B8" w:rsidTr="006A42B8">
        <w:trPr>
          <w:trHeight w:val="26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24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проверок, по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итогам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проверок по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результатам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проверок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которым поданы жалобы,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внеплановых проверок, проведенных в отношении лиц, получивших разрешения, лицензиатов (не включает проверки, связанные с заявлениями лица, получившего разрешение, лицензиата о продлении срока действия, переоформлении, выдаче дубликата или копии разрешения (лицензии)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случаев нарушения обязательных требований, выявленных по результатам проверок в рамках лицензионного контроля (всего) (указывается количество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проверок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результатам которых выявлены нарушения лицензионных требований)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Выявлено правонарушений - всего (сумма строк 18.4, 18.5, 18.6),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1105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2697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1025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1002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1499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числе: 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 по видам правонарушений: 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855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907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1457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6A42B8" w:rsidRPr="006A42B8" w:rsidTr="006A42B8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нарушение обязательных требований законодательства, всего,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18.5.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18.6.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невыполнение предписаний органов государственного контроля (надзора), всего,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решению суда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число обращений в суд с заявлениями об административном приостановлении деятельности лиц, получивших разрешение, лицензиатов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из них количество решений судов об удовлетворении заявлений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Ростехнадзора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об административном приостановлении деятельности лица, получившего разрешение, лицензиата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обращений в суд с заявлениями об аннулировании разрешений, лицензий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из них количество решений суда об удовлетворении заявлений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Ростехнадзора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об аннулировании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проверок, по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итогам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ОПО, в отношении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которых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проведены профилактические мероприятия, шт.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административных наказаний (из строки 25)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42B8" w:rsidRPr="006A42B8" w:rsidTr="006A42B8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 по видам наказаний (из строки 25): 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25.6)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административный арест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25.7.4.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25.7)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дисквалификация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25.8.3.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25.8.4.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 (из строки 25.8)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25.8.5.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 (из строки 25.9)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400" w:firstLine="56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 (из строки 25.9):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400" w:firstLine="56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Временный запрет деятельности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400" w:firstLine="56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 (из строки 25.9):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400" w:firstLine="56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административное приостановление в связи с грубыми нарушениями требований промышленной безопасности, предусмотренное ч.3 ст. 9.1 КоАП 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предупреждение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25.10.2.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25.10.3.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25.10.4.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25.10)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25.10.5.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административный штраф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25.11)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42B8" w:rsidRPr="006A42B8" w:rsidTr="006A42B8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25.11.6.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В том числе по субъектам административной ответственности (по строке 25.11):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гражданина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должностное лицо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индивидуального предпринимателя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25.11.8.3.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юридическое лицо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25.11.9.3.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179982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26443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49035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25961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133942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17875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24743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25941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гражданина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должностное лицо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индивидуального предпринимателя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26.6.1.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юридическое лицо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163196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17430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24540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44408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27448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23320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122266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19640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29408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22248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23320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14330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67168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19505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15293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16937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1280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15179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16917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11940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прокуратуры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МВД России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ФСБ России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иные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результаты которых были признаны недействительными, - всего (сумма строк 29.4, 29.5, 29.6),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29.4.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u w:val="single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числе: 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решению суда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29.5.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предписанию органов прокуратуры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29.6.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результатам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должностных лиц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индивидуальных предпринимателей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юридических лиц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Продолжительность всех проведенных административных расследований, час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вынесенных постановлений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прекращении производства по делу об административном правонарушении в связи с малозначительностью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нарушения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A42B8" w:rsidRPr="006A42B8" w:rsidTr="006A42B8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находящихся в стадии проведения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(по состоянию на отчетную дату)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опасных производственных объектов (далее – ОПО), которые не удалось провести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связи с отсутствием руководителя организации, иного уполномоченного лица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47.4.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со сменой собственника производственного объекта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предоставлении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проведенных выездных проверок соискателей разрешений,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лицензий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результатам которых принято решение о предоставлении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продлении срока действия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рассмотренных заявлений о продлении срока действия разрешений, лицензий по которым приняты решения об отказе в продлении срока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9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лицензии, 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в связи с реорганизацией юридического лица,  изменения его наименования или места его нахождения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при намерении осуществлять вид деятельности по адресу, не указанному в разрешении,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при намерении внести изменения в перечень выполняемых работ, оказываемых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в случае, прекращения деятельности по адресам места осуществления, указанным в разрешении,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A42B8" w:rsidRPr="006A42B8" w:rsidTr="006A42B8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лицензиата, выявлено несоответствие требованиям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 по которым принято решение о прекращении действия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представлением лицом, получившим разрешение, лицензиатом заявления о прекращении лицензируемого вида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6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28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тот же вид деятельности)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наличием решения суда об аннулировании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обращений и (или) заявлений о предоставлении, переоформлении, продлении срока действия разрешения, лицензии, прекращении действия разрешения, лицензии, о выдаче дубликата, копии разрешения, лицензии, полученных </w:t>
            </w:r>
            <w:proofErr w:type="spell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Ростехнадзором</w:t>
            </w:r>
            <w:proofErr w:type="spell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электронной форме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обращений Ростехнадзора в суд с заявлениями об аннулировании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обращений Ростехнадзора в суд с заявлениями об аннулировании разрешений, лицензий, по которым судом принято решение об удовлетворении указанных заявлений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рассмотрения всех поступивших в Ростехнадзор заявлений о предоставлении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6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Общий срок в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течение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которого были рассмотрены поступившие заявления о предоставлении (переоформлении, выдаче дубликата) разрешения, лицензии и приняты соответствующие решения о предоставлении (переоформлении, выдаче дубликата или отказе в предоставлении (переоформлении, выдаче дубликата разрешения, лицензии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должностных лиц, задействованных при предоставлении (переоформлении, выдаче дубликата) разрешения, лицензии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Предотвращенный ущерб,  млн. 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поднадзорных ОПО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ОПО, в отношении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которых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установлен режим постоянного государственного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 при осуществлении режима постоянного государственного надзора в отношении которых выявлены нарушения обязательных требований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проверенных ОПО при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ОПО, при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нарушения, в результате которых причинен ущерб или была создана угроза его причинения, выявленные  в результате проведения контрольно-надзорных мероприятий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 при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нарушения, в результате которых причинен ущерб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  при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ОПО, у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которых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были устранены выявленные нарушения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ОПО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 которых были устранены выявленные нарушения, в результате которых причинен ущерб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ОПО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 которых были устранены выявленные нарушения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 при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повторные нарушения обязательных требований, ставшие фактором причинения ущерба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 при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ОПО, эксплуатируемых организациями,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подконтрольных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ОПО, в отношении которых осуществляются мониторинговые мероприятия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86.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ОПО, 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эксплуатируемых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организациями, предоставивших регулярную отчетность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 в результате анализа регулярной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отчетности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выявлены нарушения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 по результатам выявленных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нарушений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 результате анализа регулярной отчетности применены меры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 по результатам выявленных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нарушений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 результате анализа регулярной отчетности проведены 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 по результатам выявленных </w:t>
            </w:r>
            <w:proofErr w:type="gramStart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нарушений</w:t>
            </w:r>
            <w:proofErr w:type="gramEnd"/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 результате анализа регулярной отчетности применены административные меры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занятых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предусматривающих выполнение функций в рамках двух и более видов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работающих на поднадзорных объектах, чел.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13745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13064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19880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12798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  <w:tr w:rsidR="006A42B8" w:rsidRPr="006A42B8" w:rsidTr="006A42B8">
        <w:trPr>
          <w:trHeight w:val="144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поднадзорных организаций (юридических лиц, индивидуальных предпринимателей (далее – ИП)), эксплуатирующих ОПО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аварий на ОПО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них, аварий в результате действий третьих лиц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Ущерб от аварий на ОПО, полный (тыс. руб.),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прямые потери от аварий (тыс. руб.)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затраты на локализацию и ликвидацию последствий аварий на ОПО, включая затраты по техническому расследованию причин аварий (тыс. руб.)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98.3. 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98.4. 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инцидентов на ОПО,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отказов или повреждений технических устройств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отклонений от режима технологического процесса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104.1. 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предупреждения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предупреждения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2B8" w:rsidRPr="006A42B8" w:rsidRDefault="006A42B8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продолжительность всех проведенных расследований причин аварий, несчастных случаев, час.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A42B8" w:rsidRPr="006A42B8" w:rsidTr="006A42B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6A42B8" w:rsidRDefault="006A42B8" w:rsidP="006A42B8">
      <w:pPr>
        <w:ind w:firstLine="0"/>
      </w:pPr>
      <w:bookmarkStart w:id="0" w:name="_GoBack"/>
      <w:bookmarkEnd w:id="0"/>
    </w:p>
    <w:sectPr w:rsidR="006A42B8" w:rsidSect="006A42B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8"/>
    <w:rsid w:val="006A42B8"/>
    <w:rsid w:val="00837350"/>
    <w:rsid w:val="00907DE8"/>
    <w:rsid w:val="00AC6454"/>
    <w:rsid w:val="00B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2B8"/>
    <w:rPr>
      <w:color w:val="800080"/>
      <w:u w:val="single"/>
    </w:rPr>
  </w:style>
  <w:style w:type="paragraph" w:customStyle="1" w:styleId="xl65">
    <w:name w:val="xl65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A42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A42B8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82">
    <w:name w:val="xl82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A42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A42B8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A42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A42B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A42B8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A42B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A42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A42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A42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A42B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A42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A42B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2B8"/>
    <w:rPr>
      <w:color w:val="800080"/>
      <w:u w:val="single"/>
    </w:rPr>
  </w:style>
  <w:style w:type="paragraph" w:customStyle="1" w:styleId="xl65">
    <w:name w:val="xl65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A42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A42B8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82">
    <w:name w:val="xl82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A42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A42B8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A42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A42B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A42B8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A42B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A42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A42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A42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A42B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A42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A42B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7219</Words>
  <Characters>41153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Кроликов Александр Анатольевич</cp:lastModifiedBy>
  <cp:revision>1</cp:revision>
  <dcterms:created xsi:type="dcterms:W3CDTF">2019-02-07T12:54:00Z</dcterms:created>
  <dcterms:modified xsi:type="dcterms:W3CDTF">2019-02-07T13:01:00Z</dcterms:modified>
</cp:coreProperties>
</file>